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b/>
          <w:bCs/>
          <w:sz w:val="24"/>
          <w:szCs w:val="24"/>
        </w:rPr>
      </w:pPr>
    </w:p>
    <w:p w:rsidR="009B0C16" w:rsidRDefault="009B0C16" w:rsidP="001D149A">
      <w:pPr>
        <w:spacing w:after="0" w:line="480" w:lineRule="auto"/>
        <w:contextualSpacing/>
        <w:jc w:val="center"/>
        <w:rPr>
          <w:rFonts w:ascii="Times New Roman" w:hAnsi="Times New Roman"/>
          <w:b/>
          <w:bCs/>
          <w:sz w:val="24"/>
          <w:szCs w:val="24"/>
        </w:rPr>
      </w:pPr>
    </w:p>
    <w:p w:rsidR="009B0C16" w:rsidRPr="00962463" w:rsidRDefault="009B0C16" w:rsidP="001D149A">
      <w:pPr>
        <w:spacing w:after="0" w:line="480" w:lineRule="auto"/>
        <w:contextualSpacing/>
        <w:jc w:val="center"/>
        <w:rPr>
          <w:rFonts w:ascii="Times New Roman" w:hAnsi="Times New Roman"/>
          <w:b/>
          <w:bCs/>
          <w:sz w:val="24"/>
          <w:szCs w:val="24"/>
        </w:rPr>
      </w:pPr>
    </w:p>
    <w:p w:rsidR="00C7314B" w:rsidRPr="00962463" w:rsidRDefault="00962463" w:rsidP="00C7314B">
      <w:pPr>
        <w:spacing w:after="0" w:line="480" w:lineRule="auto"/>
        <w:jc w:val="center"/>
        <w:rPr>
          <w:rFonts w:ascii="Times New Roman" w:hAnsi="Times New Roman"/>
          <w:b/>
          <w:bCs/>
          <w:sz w:val="24"/>
          <w:szCs w:val="24"/>
          <w:shd w:val="clear" w:color="auto" w:fill="FFFFFF"/>
        </w:rPr>
      </w:pPr>
      <w:r w:rsidRPr="00962463">
        <w:rPr>
          <w:rFonts w:ascii="Times New Roman" w:eastAsia="Times New Roman" w:hAnsi="Times New Roman"/>
          <w:b/>
          <w:bCs/>
          <w:sz w:val="24"/>
          <w:szCs w:val="24"/>
        </w:rPr>
        <w:t>Conflict Resolution Scenarios</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962463" w:rsidRPr="00962463" w:rsidRDefault="00FF557B" w:rsidP="00962463">
      <w:pPr>
        <w:spacing w:after="0" w:line="480" w:lineRule="auto"/>
        <w:jc w:val="center"/>
        <w:rPr>
          <w:rFonts w:ascii="Times New Roman" w:hAnsi="Times New Roman"/>
          <w:b/>
          <w:bCs/>
          <w:sz w:val="24"/>
          <w:szCs w:val="24"/>
          <w:shd w:val="clear" w:color="auto" w:fill="FFFFFF"/>
        </w:rPr>
      </w:pPr>
      <w:r>
        <w:rPr>
          <w:rFonts w:ascii="Times New Roman" w:eastAsia="Times New Roman" w:hAnsi="Times New Roman"/>
          <w:sz w:val="24"/>
          <w:szCs w:val="24"/>
        </w:rPr>
        <w:br w:type="page"/>
      </w:r>
      <w:r w:rsidR="00962463" w:rsidRPr="00962463">
        <w:rPr>
          <w:rFonts w:ascii="Times New Roman" w:eastAsia="Times New Roman" w:hAnsi="Times New Roman"/>
          <w:b/>
          <w:bCs/>
          <w:sz w:val="24"/>
          <w:szCs w:val="24"/>
        </w:rPr>
        <w:lastRenderedPageBreak/>
        <w:t>Conflict Resolution Scenarios</w:t>
      </w:r>
    </w:p>
    <w:p w:rsidR="006F2349" w:rsidRPr="006F2349" w:rsidRDefault="006F2349" w:rsidP="006F2349">
      <w:pPr>
        <w:suppressAutoHyphens w:val="0"/>
        <w:spacing w:after="0" w:line="480" w:lineRule="auto"/>
        <w:rPr>
          <w:rFonts w:ascii="Times New Roman" w:eastAsia="Times New Roman" w:hAnsi="Times New Roman"/>
          <w:color w:val="0E101A"/>
          <w:sz w:val="24"/>
          <w:szCs w:val="24"/>
          <w:lang w:eastAsia="en-US"/>
        </w:rPr>
      </w:pPr>
      <w:r w:rsidRPr="006F2349">
        <w:rPr>
          <w:rFonts w:ascii="Times New Roman" w:eastAsia="Times New Roman" w:hAnsi="Times New Roman"/>
          <w:b/>
          <w:bCs/>
          <w:color w:val="0E101A"/>
          <w:sz w:val="24"/>
          <w:szCs w:val="24"/>
          <w:lang w:eastAsia="en-US"/>
        </w:rPr>
        <w:t>Scenario #1: </w:t>
      </w:r>
      <w:r w:rsidRPr="006F2349">
        <w:rPr>
          <w:rFonts w:ascii="Times New Roman" w:eastAsia="Times New Roman" w:hAnsi="Times New Roman"/>
          <w:color w:val="0E101A"/>
          <w:sz w:val="24"/>
          <w:szCs w:val="24"/>
          <w:lang w:eastAsia="en-US"/>
        </w:rPr>
        <w:t>One of your students notices that her purse is missing from her desk. An angry confrontation arises between her and the alleged thief. Some of the students record the confrontation on their cell phones and send the video to their friends.  </w:t>
      </w:r>
    </w:p>
    <w:p w:rsidR="006F2349" w:rsidRPr="006F2349" w:rsidRDefault="006F2349" w:rsidP="006F2349">
      <w:pPr>
        <w:suppressAutoHyphens w:val="0"/>
        <w:spacing w:after="0" w:line="480" w:lineRule="auto"/>
        <w:ind w:firstLine="720"/>
        <w:rPr>
          <w:rFonts w:ascii="Times New Roman" w:eastAsia="Times New Roman" w:hAnsi="Times New Roman"/>
          <w:color w:val="0E101A"/>
          <w:sz w:val="24"/>
          <w:szCs w:val="24"/>
          <w:lang w:eastAsia="en-US"/>
        </w:rPr>
      </w:pPr>
      <w:r w:rsidRPr="006F2349">
        <w:rPr>
          <w:rFonts w:ascii="Times New Roman" w:eastAsia="Times New Roman" w:hAnsi="Times New Roman"/>
          <w:color w:val="0E101A"/>
          <w:sz w:val="24"/>
          <w:szCs w:val="24"/>
          <w:lang w:eastAsia="en-US"/>
        </w:rPr>
        <w:t xml:space="preserve">Approaching this scenario requires calmness to avoid triggering more anger from the student. Therefore, I would be calm while responding to this scenario by being respectful, reasonable, and providing solutions related to what the student has done. Moreover, I will ensure that I do my best to provide the best solution since the angry confrontation affected the whole classroom. Thus, I would calmly instruct the rest of the class to put away their mobile phones and resume their </w:t>
      </w:r>
      <w:r w:rsidR="009C7CB3" w:rsidRPr="006F2349">
        <w:rPr>
          <w:rFonts w:ascii="Times New Roman" w:eastAsia="Times New Roman" w:hAnsi="Times New Roman"/>
          <w:color w:val="0E101A"/>
          <w:sz w:val="24"/>
          <w:szCs w:val="24"/>
          <w:lang w:eastAsia="en-US"/>
        </w:rPr>
        <w:t>class work</w:t>
      </w:r>
      <w:r w:rsidRPr="006F2349">
        <w:rPr>
          <w:rFonts w:ascii="Times New Roman" w:eastAsia="Times New Roman" w:hAnsi="Times New Roman"/>
          <w:color w:val="0E101A"/>
          <w:sz w:val="24"/>
          <w:szCs w:val="24"/>
          <w:lang w:eastAsia="en-US"/>
        </w:rPr>
        <w:t>. Although the angry confrontation is between two students, the rest of the students are also involved through the response given. Therefore, I will need them to take responsibility for their actions.</w:t>
      </w:r>
    </w:p>
    <w:p w:rsidR="006F2349" w:rsidRPr="006F2349" w:rsidRDefault="006F2349" w:rsidP="006F2349">
      <w:pPr>
        <w:suppressAutoHyphens w:val="0"/>
        <w:spacing w:after="0" w:line="480" w:lineRule="auto"/>
        <w:ind w:firstLine="720"/>
        <w:rPr>
          <w:rFonts w:ascii="Times New Roman" w:eastAsia="Times New Roman" w:hAnsi="Times New Roman"/>
          <w:color w:val="0E101A"/>
          <w:sz w:val="24"/>
          <w:szCs w:val="24"/>
          <w:lang w:eastAsia="en-US"/>
        </w:rPr>
      </w:pPr>
      <w:r w:rsidRPr="006F2349">
        <w:rPr>
          <w:rFonts w:ascii="Times New Roman" w:eastAsia="Times New Roman" w:hAnsi="Times New Roman"/>
          <w:color w:val="0E101A"/>
          <w:sz w:val="24"/>
          <w:szCs w:val="24"/>
          <w:lang w:eastAsia="en-US"/>
        </w:rPr>
        <w:t xml:space="preserve">Immediately after, I would calmly approach the students involved in the angry confrontation with respect, since this would increase the students' likeliness to respond positively (Jones &amp; Jones, 2015). Simultaneously, I would also be initiating an environment for students to learn from a series of events. Next, I would use I messages to inquire about the events leading to the students' confrontation without blaming them. While listening to the students </w:t>
      </w:r>
      <w:r w:rsidR="009C7CB3" w:rsidRPr="006F2349">
        <w:rPr>
          <w:rFonts w:ascii="Times New Roman" w:eastAsia="Times New Roman" w:hAnsi="Times New Roman"/>
          <w:color w:val="0E101A"/>
          <w:sz w:val="24"/>
          <w:szCs w:val="24"/>
          <w:lang w:eastAsia="en-US"/>
        </w:rPr>
        <w:t>provides</w:t>
      </w:r>
      <w:r w:rsidRPr="006F2349">
        <w:rPr>
          <w:rFonts w:ascii="Times New Roman" w:eastAsia="Times New Roman" w:hAnsi="Times New Roman"/>
          <w:color w:val="0E101A"/>
          <w:sz w:val="24"/>
          <w:szCs w:val="24"/>
          <w:lang w:eastAsia="en-US"/>
        </w:rPr>
        <w:t xml:space="preserve"> their understanding of the situation, I would use active listening to keep the conversation flowing. After the students give their explanations, I would ask them to write down about the confrontation to facilitate self-reflection. </w:t>
      </w:r>
    </w:p>
    <w:p w:rsidR="006F2349" w:rsidRPr="006F2349" w:rsidRDefault="006F2349" w:rsidP="006F2349">
      <w:pPr>
        <w:suppressAutoHyphens w:val="0"/>
        <w:spacing w:after="0" w:line="480" w:lineRule="auto"/>
        <w:ind w:firstLine="720"/>
        <w:rPr>
          <w:rFonts w:ascii="Times New Roman" w:eastAsia="Times New Roman" w:hAnsi="Times New Roman"/>
          <w:color w:val="0E101A"/>
          <w:sz w:val="24"/>
          <w:szCs w:val="24"/>
          <w:lang w:eastAsia="en-US"/>
        </w:rPr>
      </w:pPr>
      <w:r w:rsidRPr="006F2349">
        <w:rPr>
          <w:rFonts w:ascii="Times New Roman" w:eastAsia="Times New Roman" w:hAnsi="Times New Roman"/>
          <w:color w:val="0E101A"/>
          <w:sz w:val="24"/>
          <w:szCs w:val="24"/>
          <w:lang w:eastAsia="en-US"/>
        </w:rPr>
        <w:t xml:space="preserve">The writing exercise would also include their feelings, the outcome of their actions, and what choices they could have made during the confrontation. I would also conduct a follow up since it is vital to follow up after implementing a strategy. Therefore, I would bring to attention </w:t>
      </w:r>
      <w:r w:rsidRPr="006F2349">
        <w:rPr>
          <w:rFonts w:ascii="Times New Roman" w:eastAsia="Times New Roman" w:hAnsi="Times New Roman"/>
          <w:color w:val="0E101A"/>
          <w:sz w:val="24"/>
          <w:szCs w:val="24"/>
          <w:lang w:eastAsia="en-US"/>
        </w:rPr>
        <w:lastRenderedPageBreak/>
        <w:t xml:space="preserve">better ways of responding to a confrontation with minimized disruptive behavior, such as raising their hands to report an issue in class and converse privately with me about an issue. I would also remind the rest of the class about a rule on the use of cell phones that they have not followed. Additionally, I would also explain to the </w:t>
      </w:r>
      <w:r w:rsidR="009C7CB3" w:rsidRPr="006F2349">
        <w:rPr>
          <w:rFonts w:ascii="Times New Roman" w:eastAsia="Times New Roman" w:hAnsi="Times New Roman"/>
          <w:color w:val="0E101A"/>
          <w:sz w:val="24"/>
          <w:szCs w:val="24"/>
          <w:lang w:eastAsia="en-US"/>
        </w:rPr>
        <w:t>student’s</w:t>
      </w:r>
      <w:r w:rsidRPr="006F2349">
        <w:rPr>
          <w:rFonts w:ascii="Times New Roman" w:eastAsia="Times New Roman" w:hAnsi="Times New Roman"/>
          <w:color w:val="0E101A"/>
          <w:sz w:val="24"/>
          <w:szCs w:val="24"/>
          <w:lang w:eastAsia="en-US"/>
        </w:rPr>
        <w:t xml:space="preserve"> better ways to respond to a similar event in a class using role-playing strategies. </w:t>
      </w:r>
    </w:p>
    <w:p w:rsidR="006F2349" w:rsidRPr="006F2349" w:rsidRDefault="006F2349" w:rsidP="006F2349">
      <w:pPr>
        <w:suppressAutoHyphens w:val="0"/>
        <w:spacing w:after="0" w:line="480" w:lineRule="auto"/>
        <w:rPr>
          <w:rFonts w:ascii="Times New Roman" w:eastAsia="Times New Roman" w:hAnsi="Times New Roman"/>
          <w:color w:val="0E101A"/>
          <w:sz w:val="24"/>
          <w:szCs w:val="24"/>
          <w:lang w:eastAsia="en-US"/>
        </w:rPr>
      </w:pPr>
      <w:r w:rsidRPr="006F2349">
        <w:rPr>
          <w:rFonts w:ascii="Times New Roman" w:eastAsia="Times New Roman" w:hAnsi="Times New Roman"/>
          <w:b/>
          <w:bCs/>
          <w:color w:val="0E101A"/>
          <w:sz w:val="24"/>
          <w:szCs w:val="24"/>
          <w:lang w:eastAsia="en-US"/>
        </w:rPr>
        <w:t>Scenario #2: </w:t>
      </w:r>
      <w:r w:rsidRPr="006F2349">
        <w:rPr>
          <w:rFonts w:ascii="Times New Roman" w:eastAsia="Times New Roman" w:hAnsi="Times New Roman"/>
          <w:color w:val="0E101A"/>
          <w:sz w:val="24"/>
          <w:szCs w:val="24"/>
          <w:lang w:eastAsia="en-US"/>
        </w:rPr>
        <w:t>You are a high school teacher and notice a group of girls bullying one of your students named Anna. Anna has proven to be obnoxious, rude, and disruptive in your classroom. </w:t>
      </w:r>
    </w:p>
    <w:p w:rsidR="006F2349" w:rsidRPr="006F2349" w:rsidRDefault="006F2349" w:rsidP="006F2349">
      <w:pPr>
        <w:suppressAutoHyphens w:val="0"/>
        <w:spacing w:after="0" w:line="480" w:lineRule="auto"/>
        <w:ind w:firstLine="720"/>
        <w:rPr>
          <w:rFonts w:ascii="Times New Roman" w:eastAsia="Times New Roman" w:hAnsi="Times New Roman"/>
          <w:color w:val="0E101A"/>
          <w:sz w:val="24"/>
          <w:szCs w:val="24"/>
          <w:lang w:eastAsia="en-US"/>
        </w:rPr>
      </w:pPr>
      <w:r w:rsidRPr="006F2349">
        <w:rPr>
          <w:rFonts w:ascii="Times New Roman" w:eastAsia="Times New Roman" w:hAnsi="Times New Roman"/>
          <w:color w:val="0E101A"/>
          <w:sz w:val="24"/>
          <w:szCs w:val="24"/>
          <w:lang w:eastAsia="en-US"/>
        </w:rPr>
        <w:t>Irrespective of Anna's behavior in my class, I would never ignore any bullying acts. Bullying may initiate negative responses from the student being bullied; therefore, the initial reaction I would give would be to demonstrate self-control. This plays a significant role since it creates a structure that reduces the student's intensity of distress (Jones &amp; Jones, 2015). Next, I would intervene and stop the bullying immediately. In case of any physical touch involved, I would ask another teacher to help separate the girls. I would then proceed to get answers from the students of the events leading to the bullying. Moreover, I would implement this by separating the students to get each student's account of the scenario. I would then show concern and empathy to Anna by identifying and describing the feelings she may be having.  </w:t>
      </w:r>
    </w:p>
    <w:p w:rsidR="006F2349" w:rsidRPr="006F2349" w:rsidRDefault="006F2349" w:rsidP="006F2349">
      <w:pPr>
        <w:suppressAutoHyphens w:val="0"/>
        <w:spacing w:after="0" w:line="480" w:lineRule="auto"/>
        <w:ind w:firstLine="720"/>
        <w:rPr>
          <w:rFonts w:ascii="Times New Roman" w:eastAsia="Times New Roman" w:hAnsi="Times New Roman"/>
          <w:color w:val="0E101A"/>
          <w:sz w:val="24"/>
          <w:szCs w:val="24"/>
          <w:lang w:eastAsia="en-US"/>
        </w:rPr>
      </w:pPr>
      <w:r w:rsidRPr="006F2349">
        <w:rPr>
          <w:rFonts w:ascii="Times New Roman" w:eastAsia="Times New Roman" w:hAnsi="Times New Roman"/>
          <w:color w:val="0E101A"/>
          <w:sz w:val="24"/>
          <w:szCs w:val="24"/>
          <w:lang w:eastAsia="en-US"/>
        </w:rPr>
        <w:t xml:space="preserve">The next step would be to address the girls bullying Anna. In this case, I would implement the de-escalation sequence, specifically the first phase of the sequence. I would explain better ways of expressing oneself to these girls other than bullying. Consequently, this would facilitate positive punishment for them to learn. Moreover, I would also explain the adverse effects of their behavior on Anna, for instance, lowering her </w:t>
      </w:r>
      <w:r w:rsidR="00DB1EE5" w:rsidRPr="006F2349">
        <w:rPr>
          <w:rFonts w:ascii="Times New Roman" w:eastAsia="Times New Roman" w:hAnsi="Times New Roman"/>
          <w:color w:val="0E101A"/>
          <w:sz w:val="24"/>
          <w:szCs w:val="24"/>
          <w:lang w:eastAsia="en-US"/>
        </w:rPr>
        <w:t>self-esteem</w:t>
      </w:r>
      <w:r w:rsidRPr="006F2349">
        <w:rPr>
          <w:rFonts w:ascii="Times New Roman" w:eastAsia="Times New Roman" w:hAnsi="Times New Roman"/>
          <w:color w:val="0E101A"/>
          <w:sz w:val="24"/>
          <w:szCs w:val="24"/>
          <w:lang w:eastAsia="en-US"/>
        </w:rPr>
        <w:t xml:space="preserve"> and initiating the development of anxiety (Downes &amp;Cefai, 2019). After giving the named explanations to these girls, I would forward them to the principal's office for further action regarding their </w:t>
      </w:r>
      <w:r w:rsidRPr="006F2349">
        <w:rPr>
          <w:rFonts w:ascii="Times New Roman" w:eastAsia="Times New Roman" w:hAnsi="Times New Roman"/>
          <w:color w:val="0E101A"/>
          <w:sz w:val="24"/>
          <w:szCs w:val="24"/>
          <w:lang w:eastAsia="en-US"/>
        </w:rPr>
        <w:lastRenderedPageBreak/>
        <w:t>behavior. At the principal's office, various disciplinary actions can be taken, including explanations regarding the concept of bullying as unacceptable behavior in the school compound since it violates student's rights (Jones &amp; Jones, 2015). Lastly, I would approach Anna and explain the importance of speaking out in case of any bullying. Specifically, I would encourage her not to shy aware from reporting bullying activities to other teachers or myself. </w:t>
      </w:r>
    </w:p>
    <w:p w:rsidR="006F2349" w:rsidRPr="006F2349" w:rsidRDefault="006F2349" w:rsidP="006F2349">
      <w:pPr>
        <w:suppressAutoHyphens w:val="0"/>
        <w:spacing w:after="0" w:line="480" w:lineRule="auto"/>
        <w:rPr>
          <w:rFonts w:ascii="Times New Roman" w:eastAsia="Times New Roman" w:hAnsi="Times New Roman"/>
          <w:color w:val="0E101A"/>
          <w:sz w:val="24"/>
          <w:szCs w:val="24"/>
          <w:lang w:eastAsia="en-US"/>
        </w:rPr>
      </w:pPr>
      <w:r w:rsidRPr="006F2349">
        <w:rPr>
          <w:rFonts w:ascii="Times New Roman" w:eastAsia="Times New Roman" w:hAnsi="Times New Roman"/>
          <w:b/>
          <w:bCs/>
          <w:color w:val="0E101A"/>
          <w:sz w:val="24"/>
          <w:szCs w:val="24"/>
          <w:lang w:eastAsia="en-US"/>
        </w:rPr>
        <w:t>Scenario #3: </w:t>
      </w:r>
      <w:r w:rsidRPr="006F2349">
        <w:rPr>
          <w:rFonts w:ascii="Times New Roman" w:eastAsia="Times New Roman" w:hAnsi="Times New Roman"/>
          <w:color w:val="0E101A"/>
          <w:sz w:val="24"/>
          <w:szCs w:val="24"/>
          <w:lang w:eastAsia="en-US"/>
        </w:rPr>
        <w:t>Ms. Johnson, a first-year teacher, has to share a room with Mrs. Martin. Ms. Johnson allows her students to leave supplies and materials all over the classroom. She is not very organized herself and often leaves the room in disarray. Mrs. Martin is very frustrated with the clutter and disorganization.</w:t>
      </w:r>
    </w:p>
    <w:p w:rsidR="006F2349" w:rsidRPr="006F2349" w:rsidRDefault="006F2349" w:rsidP="006F2349">
      <w:pPr>
        <w:suppressAutoHyphens w:val="0"/>
        <w:spacing w:after="0" w:line="480" w:lineRule="auto"/>
        <w:ind w:firstLine="720"/>
        <w:rPr>
          <w:rFonts w:ascii="Times New Roman" w:eastAsia="Times New Roman" w:hAnsi="Times New Roman"/>
          <w:color w:val="0E101A"/>
          <w:sz w:val="24"/>
          <w:szCs w:val="24"/>
          <w:lang w:eastAsia="en-US"/>
        </w:rPr>
      </w:pPr>
      <w:r w:rsidRPr="006F2349">
        <w:rPr>
          <w:rFonts w:ascii="Times New Roman" w:eastAsia="Times New Roman" w:hAnsi="Times New Roman"/>
          <w:color w:val="0E101A"/>
          <w:sz w:val="24"/>
          <w:szCs w:val="24"/>
          <w:lang w:eastAsia="en-US"/>
        </w:rPr>
        <w:t>Effective communication is vital in any working environment including in the teaching work environment</w:t>
      </w:r>
      <w:r w:rsidR="00242E53">
        <w:rPr>
          <w:rFonts w:ascii="Times New Roman" w:eastAsia="Times New Roman" w:hAnsi="Times New Roman"/>
          <w:color w:val="0E101A"/>
          <w:sz w:val="24"/>
          <w:szCs w:val="24"/>
          <w:lang w:eastAsia="en-US"/>
        </w:rPr>
        <w:t xml:space="preserve"> (</w:t>
      </w:r>
      <w:r w:rsidR="00242E53" w:rsidRPr="00242E53">
        <w:rPr>
          <w:rFonts w:ascii="Times New Roman" w:hAnsi="Times New Roman"/>
          <w:sz w:val="24"/>
          <w:szCs w:val="24"/>
          <w:shd w:val="clear" w:color="auto" w:fill="FFFFFF"/>
        </w:rPr>
        <w:t>Sieberer-Nagler, 2016</w:t>
      </w:r>
      <w:r w:rsidR="00242E53">
        <w:rPr>
          <w:rFonts w:ascii="Times New Roman" w:eastAsia="Times New Roman" w:hAnsi="Times New Roman"/>
          <w:color w:val="0E101A"/>
          <w:sz w:val="24"/>
          <w:szCs w:val="24"/>
          <w:lang w:eastAsia="en-US"/>
        </w:rPr>
        <w:t>)</w:t>
      </w:r>
      <w:r w:rsidRPr="006F2349">
        <w:rPr>
          <w:rFonts w:ascii="Times New Roman" w:eastAsia="Times New Roman" w:hAnsi="Times New Roman"/>
          <w:color w:val="0E101A"/>
          <w:sz w:val="24"/>
          <w:szCs w:val="24"/>
          <w:lang w:eastAsia="en-US"/>
        </w:rPr>
        <w:t>. Therefore, in this case, since Mrs. Martin is frustrated with the disorganization from the first-year teacher, Ms. Johnson, one of the most effective strategies to implement is effective communication. In most cases, new workers in a new environment may be disorganized initially; however, this can change over time. Therefore, Mrs. Martin can implement effective communication by organizing a meeting with Ms. Johnson during one of the periods after school. By informing Ms. Johnson of the meeting prior to its occurrence reduces the possibility of any negative responses. </w:t>
      </w:r>
    </w:p>
    <w:p w:rsidR="006F2349" w:rsidRPr="006F2349" w:rsidRDefault="006F2349" w:rsidP="006F2349">
      <w:pPr>
        <w:suppressAutoHyphens w:val="0"/>
        <w:spacing w:after="0" w:line="480" w:lineRule="auto"/>
        <w:ind w:firstLine="720"/>
        <w:rPr>
          <w:rFonts w:ascii="Times New Roman" w:eastAsia="Times New Roman" w:hAnsi="Times New Roman"/>
          <w:color w:val="0E101A"/>
          <w:sz w:val="24"/>
          <w:szCs w:val="24"/>
          <w:lang w:eastAsia="en-US"/>
        </w:rPr>
      </w:pPr>
      <w:r w:rsidRPr="006F2349">
        <w:rPr>
          <w:rFonts w:ascii="Times New Roman" w:eastAsia="Times New Roman" w:hAnsi="Times New Roman"/>
          <w:color w:val="0E101A"/>
          <w:sz w:val="24"/>
          <w:szCs w:val="24"/>
          <w:lang w:eastAsia="en-US"/>
        </w:rPr>
        <w:t xml:space="preserve">During the meeting, Mrs. Martin can calmly air her frustrations, using strategies such as I-messages without blaming anyone. Approaching situations calmly facilitates positive and productive responses from the other party (Jones &amp; Jones, 2015). Moreover, she can also converse with Ms. Johnson clearly and with respect. Clarity is an essential aspect of any form of communication since it initiates the desired response from the other party. A successful meeting </w:t>
      </w:r>
      <w:r w:rsidRPr="006F2349">
        <w:rPr>
          <w:rFonts w:ascii="Times New Roman" w:eastAsia="Times New Roman" w:hAnsi="Times New Roman"/>
          <w:color w:val="0E101A"/>
          <w:sz w:val="24"/>
          <w:szCs w:val="24"/>
          <w:lang w:eastAsia="en-US"/>
        </w:rPr>
        <w:lastRenderedPageBreak/>
        <w:t>can result in the development of better and effective ways of the teachers working together without conflict, which is the aim of this resolution. </w:t>
      </w:r>
    </w:p>
    <w:p w:rsidR="006F2349" w:rsidRPr="006F2349" w:rsidRDefault="006F2349" w:rsidP="006F2349">
      <w:pPr>
        <w:suppressAutoHyphens w:val="0"/>
        <w:spacing w:after="0" w:line="480" w:lineRule="auto"/>
        <w:ind w:firstLine="720"/>
        <w:rPr>
          <w:rFonts w:ascii="Times New Roman" w:eastAsia="Times New Roman" w:hAnsi="Times New Roman"/>
          <w:color w:val="0E101A"/>
          <w:sz w:val="24"/>
          <w:szCs w:val="24"/>
          <w:lang w:eastAsia="en-US"/>
        </w:rPr>
      </w:pPr>
      <w:r w:rsidRPr="006F2349">
        <w:rPr>
          <w:rFonts w:ascii="Times New Roman" w:eastAsia="Times New Roman" w:hAnsi="Times New Roman"/>
          <w:color w:val="0E101A"/>
          <w:sz w:val="24"/>
          <w:szCs w:val="24"/>
          <w:lang w:eastAsia="en-US"/>
        </w:rPr>
        <w:t>There are various ways through which Mrs. Martin and Ms. Johnson can collaborate. An excellent example is being examples to the students since most students often follow what is demonstrated by their teachers (Jones &amp; Jones, 2015). Additionally, the two teachers can collaborate and develop rules and procedures to follow when performing their different class functions. Since Ms. Johnson is new to the working environment, Mrs. Martin can offer to help her adjust to the classroom environment. However, if the adopted approach fails to yield the desired results, Mrs. Martin can seek help from a mediator to resolve the conflict.</w:t>
      </w:r>
    </w:p>
    <w:p w:rsidR="00191FEE" w:rsidRPr="000F6087" w:rsidRDefault="00191FEE" w:rsidP="006E5278">
      <w:pPr>
        <w:spacing w:after="0" w:line="480" w:lineRule="auto"/>
        <w:rPr>
          <w:rFonts w:ascii="Times New Roman" w:eastAsia="Times New Roman" w:hAnsi="Times New Roman"/>
          <w:sz w:val="24"/>
          <w:szCs w:val="24"/>
        </w:rPr>
      </w:pPr>
    </w:p>
    <w:p w:rsidR="00F2391A" w:rsidRPr="00FD0EA7" w:rsidRDefault="00FD0EA7" w:rsidP="009C7D1B">
      <w:pPr>
        <w:suppressAutoHyphens w:val="0"/>
        <w:spacing w:after="0" w:line="480" w:lineRule="auto"/>
        <w:jc w:val="both"/>
        <w:rPr>
          <w:rFonts w:ascii="Times New Roman" w:eastAsia="Times New Roman" w:hAnsi="Times New Roman"/>
          <w:sz w:val="24"/>
          <w:szCs w:val="24"/>
        </w:rPr>
      </w:pPr>
      <w:r>
        <w:rPr>
          <w:rFonts w:ascii="Times New Roman" w:eastAsia="Times New Roman" w:hAnsi="Times New Roman"/>
          <w:sz w:val="24"/>
          <w:szCs w:val="24"/>
        </w:rPr>
        <w:br w:type="page"/>
      </w:r>
    </w:p>
    <w:p w:rsidR="00087B62" w:rsidRPr="007747A6" w:rsidRDefault="00D603E0" w:rsidP="00154E03">
      <w:pPr>
        <w:spacing w:after="0" w:line="480" w:lineRule="auto"/>
        <w:contextualSpacing/>
        <w:jc w:val="center"/>
        <w:rPr>
          <w:rFonts w:ascii="Times New Roman" w:hAnsi="Times New Roman"/>
          <w:b/>
          <w:bCs/>
          <w:sz w:val="24"/>
          <w:szCs w:val="24"/>
          <w:shd w:val="clear" w:color="auto" w:fill="FFFFFF"/>
        </w:rPr>
      </w:pPr>
      <w:r w:rsidRPr="007747A6">
        <w:rPr>
          <w:rFonts w:ascii="Times New Roman" w:hAnsi="Times New Roman"/>
          <w:b/>
          <w:bCs/>
          <w:sz w:val="24"/>
          <w:szCs w:val="24"/>
          <w:shd w:val="clear" w:color="auto" w:fill="FFFFFF"/>
        </w:rPr>
        <w:lastRenderedPageBreak/>
        <w:t>References</w:t>
      </w:r>
    </w:p>
    <w:p w:rsidR="007E545F" w:rsidRPr="007E545F" w:rsidRDefault="007E545F" w:rsidP="00E10BBB">
      <w:pPr>
        <w:spacing w:after="0" w:line="480" w:lineRule="auto"/>
        <w:ind w:left="720" w:hanging="720"/>
        <w:contextualSpacing/>
        <w:rPr>
          <w:rFonts w:ascii="Times New Roman" w:hAnsi="Times New Roman"/>
          <w:sz w:val="24"/>
          <w:szCs w:val="24"/>
          <w:shd w:val="clear" w:color="auto" w:fill="FFFFFF"/>
        </w:rPr>
      </w:pPr>
      <w:r w:rsidRPr="007E545F">
        <w:rPr>
          <w:rFonts w:ascii="Times New Roman" w:hAnsi="Times New Roman"/>
          <w:sz w:val="24"/>
          <w:szCs w:val="24"/>
          <w:shd w:val="clear" w:color="auto" w:fill="FFFFFF"/>
        </w:rPr>
        <w:t>Downes, P., &amp;Cefai, C. (2019). Strategic clarity on different prevention levels of school bullying and violence: rethinking peer defenders and selected prevention. </w:t>
      </w:r>
      <w:r w:rsidRPr="007E545F">
        <w:rPr>
          <w:rFonts w:ascii="Times New Roman" w:hAnsi="Times New Roman"/>
          <w:i/>
          <w:iCs/>
          <w:sz w:val="24"/>
          <w:szCs w:val="24"/>
          <w:shd w:val="clear" w:color="auto" w:fill="FFFFFF"/>
        </w:rPr>
        <w:t>Journal of school violence</w:t>
      </w:r>
      <w:r w:rsidRPr="007E545F">
        <w:rPr>
          <w:rFonts w:ascii="Times New Roman" w:hAnsi="Times New Roman"/>
          <w:sz w:val="24"/>
          <w:szCs w:val="24"/>
          <w:shd w:val="clear" w:color="auto" w:fill="FFFFFF"/>
        </w:rPr>
        <w:t>, </w:t>
      </w:r>
      <w:r w:rsidRPr="007E545F">
        <w:rPr>
          <w:rFonts w:ascii="Times New Roman" w:hAnsi="Times New Roman"/>
          <w:i/>
          <w:iCs/>
          <w:sz w:val="24"/>
          <w:szCs w:val="24"/>
          <w:shd w:val="clear" w:color="auto" w:fill="FFFFFF"/>
        </w:rPr>
        <w:t>18</w:t>
      </w:r>
      <w:r w:rsidRPr="007E545F">
        <w:rPr>
          <w:rFonts w:ascii="Times New Roman" w:hAnsi="Times New Roman"/>
          <w:sz w:val="24"/>
          <w:szCs w:val="24"/>
          <w:shd w:val="clear" w:color="auto" w:fill="FFFFFF"/>
        </w:rPr>
        <w:t>(4), 510-521.</w:t>
      </w:r>
    </w:p>
    <w:p w:rsidR="00E10BBB" w:rsidRPr="003036AA" w:rsidRDefault="00E10BBB" w:rsidP="00E10BBB">
      <w:pPr>
        <w:spacing w:after="0" w:line="480" w:lineRule="auto"/>
        <w:ind w:left="720" w:hanging="720"/>
        <w:contextualSpacing/>
        <w:rPr>
          <w:rFonts w:ascii="Times New Roman" w:hAnsi="Times New Roman"/>
          <w:sz w:val="24"/>
          <w:szCs w:val="24"/>
          <w:shd w:val="clear" w:color="auto" w:fill="FFFFFF"/>
        </w:rPr>
      </w:pPr>
      <w:r w:rsidRPr="009918C0">
        <w:rPr>
          <w:rFonts w:ascii="Times New Roman" w:hAnsi="Times New Roman"/>
          <w:sz w:val="24"/>
          <w:szCs w:val="24"/>
          <w:shd w:val="clear" w:color="auto" w:fill="FFFFFF"/>
        </w:rPr>
        <w:t>Jones, V., &amp; Jones, L. (2015). </w:t>
      </w:r>
      <w:r w:rsidRPr="009918C0">
        <w:rPr>
          <w:rFonts w:ascii="Times New Roman" w:hAnsi="Times New Roman"/>
          <w:i/>
          <w:iCs/>
          <w:sz w:val="24"/>
          <w:szCs w:val="24"/>
          <w:shd w:val="clear" w:color="auto" w:fill="FFFFFF"/>
        </w:rPr>
        <w:t>Comprehensive classroom management: Creating communities of support and solving problems</w:t>
      </w:r>
      <w:r w:rsidRPr="009918C0">
        <w:rPr>
          <w:rFonts w:ascii="Times New Roman" w:hAnsi="Times New Roman"/>
          <w:sz w:val="24"/>
          <w:szCs w:val="24"/>
          <w:shd w:val="clear" w:color="auto" w:fill="FFFFFF"/>
        </w:rPr>
        <w:t> (11th ed.). Pearson.</w:t>
      </w:r>
    </w:p>
    <w:p w:rsidR="006B7DF5" w:rsidRPr="00242E53" w:rsidRDefault="00242E53" w:rsidP="003036AA">
      <w:pPr>
        <w:spacing w:after="0" w:line="480" w:lineRule="auto"/>
        <w:ind w:left="720" w:hanging="720"/>
        <w:contextualSpacing/>
        <w:rPr>
          <w:rFonts w:ascii="Times New Roman" w:hAnsi="Times New Roman"/>
          <w:sz w:val="24"/>
          <w:szCs w:val="24"/>
          <w:shd w:val="clear" w:color="auto" w:fill="FFFFFF"/>
        </w:rPr>
      </w:pPr>
      <w:r w:rsidRPr="00242E53">
        <w:rPr>
          <w:rFonts w:ascii="Times New Roman" w:hAnsi="Times New Roman"/>
          <w:sz w:val="24"/>
          <w:szCs w:val="24"/>
          <w:shd w:val="clear" w:color="auto" w:fill="FFFFFF"/>
        </w:rPr>
        <w:t>Sieberer-Nagler, K. (2016). Effective Classroom-Management &amp; Positive Teaching. </w:t>
      </w:r>
      <w:r w:rsidRPr="00242E53">
        <w:rPr>
          <w:rFonts w:ascii="Times New Roman" w:hAnsi="Times New Roman"/>
          <w:i/>
          <w:iCs/>
          <w:sz w:val="24"/>
          <w:szCs w:val="24"/>
          <w:shd w:val="clear" w:color="auto" w:fill="FFFFFF"/>
        </w:rPr>
        <w:t>English Language Teaching</w:t>
      </w:r>
      <w:r w:rsidRPr="00242E53">
        <w:rPr>
          <w:rFonts w:ascii="Times New Roman" w:hAnsi="Times New Roman"/>
          <w:sz w:val="24"/>
          <w:szCs w:val="24"/>
          <w:shd w:val="clear" w:color="auto" w:fill="FFFFFF"/>
        </w:rPr>
        <w:t>, </w:t>
      </w:r>
      <w:r w:rsidRPr="00242E53">
        <w:rPr>
          <w:rFonts w:ascii="Times New Roman" w:hAnsi="Times New Roman"/>
          <w:i/>
          <w:iCs/>
          <w:sz w:val="24"/>
          <w:szCs w:val="24"/>
          <w:shd w:val="clear" w:color="auto" w:fill="FFFFFF"/>
        </w:rPr>
        <w:t>9</w:t>
      </w:r>
      <w:r w:rsidRPr="00242E53">
        <w:rPr>
          <w:rFonts w:ascii="Times New Roman" w:hAnsi="Times New Roman"/>
          <w:sz w:val="24"/>
          <w:szCs w:val="24"/>
          <w:shd w:val="clear" w:color="auto" w:fill="FFFFFF"/>
        </w:rPr>
        <w:t>(1), 163-172.</w:t>
      </w:r>
    </w:p>
    <w:sectPr w:rsidR="006B7DF5" w:rsidRPr="00242E53" w:rsidSect="00E4735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6EB6" w:rsidRDefault="00156EB6">
      <w:r>
        <w:separator/>
      </w:r>
    </w:p>
  </w:endnote>
  <w:endnote w:type="continuationSeparator" w:id="1">
    <w:p w:rsidR="00156EB6" w:rsidRDefault="00156EB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6EB6" w:rsidRDefault="00156EB6">
      <w:r>
        <w:separator/>
      </w:r>
    </w:p>
  </w:footnote>
  <w:footnote w:type="continuationSeparator" w:id="1">
    <w:p w:rsidR="00156EB6" w:rsidRDefault="00156EB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962463">
    <w:pPr>
      <w:spacing w:after="0" w:line="480" w:lineRule="auto"/>
      <w:contextualSpacing/>
      <w:rPr>
        <w:rFonts w:ascii="Times New Roman" w:hAnsi="Times New Roman"/>
      </w:rPr>
    </w:pPr>
    <w:r w:rsidRPr="00222381">
      <w:rPr>
        <w:rFonts w:ascii="Times New Roman" w:eastAsia="Times New Roman" w:hAnsi="Times New Roman"/>
        <w:sz w:val="24"/>
        <w:szCs w:val="24"/>
      </w:rPr>
      <w:t>CONFLICT RESOLUTION SCENARIOS</w:t>
    </w:r>
    <w:r w:rsidR="009B0C16">
      <w:rPr>
        <w:rFonts w:ascii="Times New Roman" w:eastAsia="Times New Roman" w:hAnsi="Times New Roman"/>
        <w:sz w:val="24"/>
        <w:szCs w:val="24"/>
      </w:rPr>
      <w:t xml:space="preserve">                                                                                </w:t>
    </w:r>
    <w:r w:rsidR="00C61D6F"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C61D6F" w:rsidRPr="00A40055">
      <w:rPr>
        <w:rFonts w:ascii="Times New Roman" w:hAnsi="Times New Roman"/>
        <w:sz w:val="24"/>
        <w:szCs w:val="24"/>
      </w:rPr>
      <w:fldChar w:fldCharType="separate"/>
    </w:r>
    <w:r w:rsidR="009C7CB3">
      <w:rPr>
        <w:rFonts w:ascii="Times New Roman" w:hAnsi="Times New Roman"/>
        <w:noProof/>
        <w:sz w:val="24"/>
        <w:szCs w:val="24"/>
      </w:rPr>
      <w:t>4</w:t>
    </w:r>
    <w:r w:rsidR="00C61D6F"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962463" w:rsidP="00C7314B">
    <w:pPr>
      <w:spacing w:after="0" w:line="480" w:lineRule="auto"/>
    </w:pPr>
    <w:r w:rsidRPr="00222381">
      <w:rPr>
        <w:rFonts w:ascii="Times New Roman" w:eastAsia="Times New Roman" w:hAnsi="Times New Roman"/>
        <w:sz w:val="24"/>
        <w:szCs w:val="24"/>
      </w:rPr>
      <w:t>CONFLICT RESOLUTION SCENARIOS</w:t>
    </w:r>
    <w:r w:rsidR="009B0C16">
      <w:rPr>
        <w:rFonts w:ascii="Times New Roman" w:eastAsia="Times New Roman" w:hAnsi="Times New Roman"/>
        <w:sz w:val="24"/>
        <w:szCs w:val="24"/>
      </w:rPr>
      <w:t xml:space="preserve">                                                                                    </w:t>
    </w:r>
    <w:r w:rsidR="007B4DB9">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276F36"/>
    <w:multiLevelType w:val="hybridMultilevel"/>
    <w:tmpl w:val="3008E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0159"/>
    <w:rsid w:val="00020FA2"/>
    <w:rsid w:val="00026B04"/>
    <w:rsid w:val="00037AC1"/>
    <w:rsid w:val="00044B2D"/>
    <w:rsid w:val="000465F4"/>
    <w:rsid w:val="00050361"/>
    <w:rsid w:val="00057FE9"/>
    <w:rsid w:val="00074C22"/>
    <w:rsid w:val="000751B3"/>
    <w:rsid w:val="00080FCD"/>
    <w:rsid w:val="000811F0"/>
    <w:rsid w:val="000841C2"/>
    <w:rsid w:val="00084D6C"/>
    <w:rsid w:val="00087B62"/>
    <w:rsid w:val="000C5BB3"/>
    <w:rsid w:val="000D2BAF"/>
    <w:rsid w:val="000F2717"/>
    <w:rsid w:val="000F5A80"/>
    <w:rsid w:val="000F6087"/>
    <w:rsid w:val="000F62C3"/>
    <w:rsid w:val="00100817"/>
    <w:rsid w:val="00101953"/>
    <w:rsid w:val="001066EA"/>
    <w:rsid w:val="00107E33"/>
    <w:rsid w:val="00107F64"/>
    <w:rsid w:val="00111F70"/>
    <w:rsid w:val="00113FFC"/>
    <w:rsid w:val="00117ACD"/>
    <w:rsid w:val="0013043C"/>
    <w:rsid w:val="001304C7"/>
    <w:rsid w:val="00130868"/>
    <w:rsid w:val="001319E4"/>
    <w:rsid w:val="0013258B"/>
    <w:rsid w:val="00142F7A"/>
    <w:rsid w:val="0015018F"/>
    <w:rsid w:val="00150263"/>
    <w:rsid w:val="00150877"/>
    <w:rsid w:val="001534B9"/>
    <w:rsid w:val="0015373B"/>
    <w:rsid w:val="00154E03"/>
    <w:rsid w:val="00155547"/>
    <w:rsid w:val="00156EB6"/>
    <w:rsid w:val="00157D08"/>
    <w:rsid w:val="00162189"/>
    <w:rsid w:val="00164587"/>
    <w:rsid w:val="001649CF"/>
    <w:rsid w:val="00167D2E"/>
    <w:rsid w:val="00185337"/>
    <w:rsid w:val="00191FEE"/>
    <w:rsid w:val="001D149A"/>
    <w:rsid w:val="001D18AF"/>
    <w:rsid w:val="001D67D2"/>
    <w:rsid w:val="001D6B30"/>
    <w:rsid w:val="001F70D5"/>
    <w:rsid w:val="0020033A"/>
    <w:rsid w:val="00204236"/>
    <w:rsid w:val="00214774"/>
    <w:rsid w:val="00215417"/>
    <w:rsid w:val="00223D21"/>
    <w:rsid w:val="00242E53"/>
    <w:rsid w:val="00243E75"/>
    <w:rsid w:val="00264A71"/>
    <w:rsid w:val="002B6681"/>
    <w:rsid w:val="002C6EA9"/>
    <w:rsid w:val="002C7898"/>
    <w:rsid w:val="002D4C10"/>
    <w:rsid w:val="002F2687"/>
    <w:rsid w:val="002F2CF1"/>
    <w:rsid w:val="003015D2"/>
    <w:rsid w:val="003036AA"/>
    <w:rsid w:val="003046F4"/>
    <w:rsid w:val="003073D4"/>
    <w:rsid w:val="003124E8"/>
    <w:rsid w:val="003154AA"/>
    <w:rsid w:val="00315E78"/>
    <w:rsid w:val="00337292"/>
    <w:rsid w:val="00347447"/>
    <w:rsid w:val="00365DB6"/>
    <w:rsid w:val="00384A86"/>
    <w:rsid w:val="003970AF"/>
    <w:rsid w:val="003A1B9F"/>
    <w:rsid w:val="003A6485"/>
    <w:rsid w:val="003B00DC"/>
    <w:rsid w:val="003B09C1"/>
    <w:rsid w:val="003B3C46"/>
    <w:rsid w:val="003B76A5"/>
    <w:rsid w:val="003C6A67"/>
    <w:rsid w:val="003D6FDA"/>
    <w:rsid w:val="003D73A9"/>
    <w:rsid w:val="003E5AB2"/>
    <w:rsid w:val="003E7CB9"/>
    <w:rsid w:val="00420A4B"/>
    <w:rsid w:val="004447C1"/>
    <w:rsid w:val="004560BF"/>
    <w:rsid w:val="00460B71"/>
    <w:rsid w:val="00467663"/>
    <w:rsid w:val="00470CCD"/>
    <w:rsid w:val="00475DDA"/>
    <w:rsid w:val="00492454"/>
    <w:rsid w:val="004B0AFA"/>
    <w:rsid w:val="004C294C"/>
    <w:rsid w:val="004C5E43"/>
    <w:rsid w:val="004D30A2"/>
    <w:rsid w:val="004F0008"/>
    <w:rsid w:val="004F6EEB"/>
    <w:rsid w:val="0051458A"/>
    <w:rsid w:val="0052453D"/>
    <w:rsid w:val="00532D5F"/>
    <w:rsid w:val="00534756"/>
    <w:rsid w:val="00535677"/>
    <w:rsid w:val="005421E9"/>
    <w:rsid w:val="00546414"/>
    <w:rsid w:val="005737A3"/>
    <w:rsid w:val="00593461"/>
    <w:rsid w:val="005D037A"/>
    <w:rsid w:val="005D39DE"/>
    <w:rsid w:val="005E60E0"/>
    <w:rsid w:val="005F690D"/>
    <w:rsid w:val="005F7B83"/>
    <w:rsid w:val="00610A2C"/>
    <w:rsid w:val="0061127F"/>
    <w:rsid w:val="006175C2"/>
    <w:rsid w:val="00624D78"/>
    <w:rsid w:val="006540AB"/>
    <w:rsid w:val="006570D1"/>
    <w:rsid w:val="00663437"/>
    <w:rsid w:val="006672EE"/>
    <w:rsid w:val="006717A9"/>
    <w:rsid w:val="00674D0D"/>
    <w:rsid w:val="006825EE"/>
    <w:rsid w:val="00693569"/>
    <w:rsid w:val="006A0524"/>
    <w:rsid w:val="006B7DF5"/>
    <w:rsid w:val="006C23C0"/>
    <w:rsid w:val="006C4BF4"/>
    <w:rsid w:val="006E16EC"/>
    <w:rsid w:val="006E5278"/>
    <w:rsid w:val="006F2349"/>
    <w:rsid w:val="006F4CB3"/>
    <w:rsid w:val="007119C1"/>
    <w:rsid w:val="00717989"/>
    <w:rsid w:val="00721CD0"/>
    <w:rsid w:val="00763D85"/>
    <w:rsid w:val="007747A6"/>
    <w:rsid w:val="007843FA"/>
    <w:rsid w:val="007916F0"/>
    <w:rsid w:val="00792AA3"/>
    <w:rsid w:val="007B2C2F"/>
    <w:rsid w:val="007B3261"/>
    <w:rsid w:val="007B3937"/>
    <w:rsid w:val="007B4DB9"/>
    <w:rsid w:val="007B5318"/>
    <w:rsid w:val="007C0506"/>
    <w:rsid w:val="007E10B3"/>
    <w:rsid w:val="007E545F"/>
    <w:rsid w:val="007F269E"/>
    <w:rsid w:val="007F4346"/>
    <w:rsid w:val="007F7CD8"/>
    <w:rsid w:val="00802E45"/>
    <w:rsid w:val="00807470"/>
    <w:rsid w:val="00807A98"/>
    <w:rsid w:val="00826F8A"/>
    <w:rsid w:val="008308EB"/>
    <w:rsid w:val="0085790F"/>
    <w:rsid w:val="00862A53"/>
    <w:rsid w:val="008958BF"/>
    <w:rsid w:val="008B116F"/>
    <w:rsid w:val="008B45D5"/>
    <w:rsid w:val="008B7913"/>
    <w:rsid w:val="008C52FE"/>
    <w:rsid w:val="008D2B08"/>
    <w:rsid w:val="008D3FB3"/>
    <w:rsid w:val="008E653D"/>
    <w:rsid w:val="00903F81"/>
    <w:rsid w:val="00932206"/>
    <w:rsid w:val="0093408A"/>
    <w:rsid w:val="00935E82"/>
    <w:rsid w:val="00940859"/>
    <w:rsid w:val="009427A5"/>
    <w:rsid w:val="00961A71"/>
    <w:rsid w:val="00962463"/>
    <w:rsid w:val="009626E1"/>
    <w:rsid w:val="0096275F"/>
    <w:rsid w:val="0097243E"/>
    <w:rsid w:val="009734CF"/>
    <w:rsid w:val="009829DF"/>
    <w:rsid w:val="009863AA"/>
    <w:rsid w:val="009947CE"/>
    <w:rsid w:val="009A2909"/>
    <w:rsid w:val="009A7A7C"/>
    <w:rsid w:val="009B0154"/>
    <w:rsid w:val="009B0C16"/>
    <w:rsid w:val="009C7CB3"/>
    <w:rsid w:val="009C7D1B"/>
    <w:rsid w:val="009D05D8"/>
    <w:rsid w:val="009E256A"/>
    <w:rsid w:val="009F1153"/>
    <w:rsid w:val="00A016F0"/>
    <w:rsid w:val="00A25407"/>
    <w:rsid w:val="00A40055"/>
    <w:rsid w:val="00A51277"/>
    <w:rsid w:val="00A6594B"/>
    <w:rsid w:val="00A82C60"/>
    <w:rsid w:val="00A85A57"/>
    <w:rsid w:val="00A943A6"/>
    <w:rsid w:val="00A96E99"/>
    <w:rsid w:val="00AE2342"/>
    <w:rsid w:val="00AE2668"/>
    <w:rsid w:val="00AF7194"/>
    <w:rsid w:val="00B17BD2"/>
    <w:rsid w:val="00B40DBF"/>
    <w:rsid w:val="00B431DE"/>
    <w:rsid w:val="00B50F6B"/>
    <w:rsid w:val="00B53599"/>
    <w:rsid w:val="00B67B2C"/>
    <w:rsid w:val="00B71060"/>
    <w:rsid w:val="00B81460"/>
    <w:rsid w:val="00B9422F"/>
    <w:rsid w:val="00B954C9"/>
    <w:rsid w:val="00BB541B"/>
    <w:rsid w:val="00BB7438"/>
    <w:rsid w:val="00BC1178"/>
    <w:rsid w:val="00BD2F97"/>
    <w:rsid w:val="00C01087"/>
    <w:rsid w:val="00C16B7B"/>
    <w:rsid w:val="00C16ECA"/>
    <w:rsid w:val="00C2508F"/>
    <w:rsid w:val="00C2567D"/>
    <w:rsid w:val="00C414E2"/>
    <w:rsid w:val="00C46565"/>
    <w:rsid w:val="00C51133"/>
    <w:rsid w:val="00C52312"/>
    <w:rsid w:val="00C61D6F"/>
    <w:rsid w:val="00C7314B"/>
    <w:rsid w:val="00C8604C"/>
    <w:rsid w:val="00C86A70"/>
    <w:rsid w:val="00CA5D31"/>
    <w:rsid w:val="00D024D5"/>
    <w:rsid w:val="00D11638"/>
    <w:rsid w:val="00D262DF"/>
    <w:rsid w:val="00D3035F"/>
    <w:rsid w:val="00D34AE5"/>
    <w:rsid w:val="00D36530"/>
    <w:rsid w:val="00D52EEF"/>
    <w:rsid w:val="00D603E0"/>
    <w:rsid w:val="00D63983"/>
    <w:rsid w:val="00D639C8"/>
    <w:rsid w:val="00D64461"/>
    <w:rsid w:val="00D72E13"/>
    <w:rsid w:val="00D7592E"/>
    <w:rsid w:val="00D76C92"/>
    <w:rsid w:val="00DB1659"/>
    <w:rsid w:val="00DB1EE5"/>
    <w:rsid w:val="00DC664E"/>
    <w:rsid w:val="00DD2AC9"/>
    <w:rsid w:val="00E02512"/>
    <w:rsid w:val="00E06003"/>
    <w:rsid w:val="00E10BBB"/>
    <w:rsid w:val="00E16C07"/>
    <w:rsid w:val="00E26F51"/>
    <w:rsid w:val="00E32554"/>
    <w:rsid w:val="00E36C13"/>
    <w:rsid w:val="00E3705E"/>
    <w:rsid w:val="00E444D6"/>
    <w:rsid w:val="00E47353"/>
    <w:rsid w:val="00E56AB2"/>
    <w:rsid w:val="00E620D9"/>
    <w:rsid w:val="00E669BF"/>
    <w:rsid w:val="00E71B20"/>
    <w:rsid w:val="00E93580"/>
    <w:rsid w:val="00E9471D"/>
    <w:rsid w:val="00EA2581"/>
    <w:rsid w:val="00EA4D0D"/>
    <w:rsid w:val="00EC13CD"/>
    <w:rsid w:val="00EC1E7D"/>
    <w:rsid w:val="00EE2423"/>
    <w:rsid w:val="00EF5581"/>
    <w:rsid w:val="00EF6CA7"/>
    <w:rsid w:val="00F00438"/>
    <w:rsid w:val="00F137B6"/>
    <w:rsid w:val="00F16465"/>
    <w:rsid w:val="00F223FC"/>
    <w:rsid w:val="00F2391A"/>
    <w:rsid w:val="00F26C1B"/>
    <w:rsid w:val="00F40591"/>
    <w:rsid w:val="00F52648"/>
    <w:rsid w:val="00F54A8A"/>
    <w:rsid w:val="00F57F53"/>
    <w:rsid w:val="00F70341"/>
    <w:rsid w:val="00F773EA"/>
    <w:rsid w:val="00F801C5"/>
    <w:rsid w:val="00F80B2F"/>
    <w:rsid w:val="00F87BF7"/>
    <w:rsid w:val="00FA1D2C"/>
    <w:rsid w:val="00FA1DE0"/>
    <w:rsid w:val="00FB35D7"/>
    <w:rsid w:val="00FB3A3E"/>
    <w:rsid w:val="00FC16BB"/>
    <w:rsid w:val="00FC2975"/>
    <w:rsid w:val="00FD0EA7"/>
    <w:rsid w:val="00FD321F"/>
    <w:rsid w:val="00FD7479"/>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47353"/>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E47353"/>
    <w:rPr>
      <w:rFonts w:ascii="Symbol" w:hAnsi="Symbol" w:cs="Symbol" w:hint="default"/>
    </w:rPr>
  </w:style>
  <w:style w:type="character" w:customStyle="1" w:styleId="WW8Num1z1">
    <w:name w:val="WW8Num1z1"/>
    <w:rsid w:val="00E47353"/>
    <w:rPr>
      <w:rFonts w:ascii="Courier New" w:hAnsi="Courier New" w:cs="Courier New" w:hint="default"/>
    </w:rPr>
  </w:style>
  <w:style w:type="character" w:customStyle="1" w:styleId="WW8Num1z2">
    <w:name w:val="WW8Num1z2"/>
    <w:rsid w:val="00E47353"/>
    <w:rPr>
      <w:rFonts w:ascii="Wingdings" w:hAnsi="Wingdings" w:cs="Wingdings" w:hint="default"/>
    </w:rPr>
  </w:style>
  <w:style w:type="character" w:customStyle="1" w:styleId="3">
    <w:name w:val="Основной шрифт абзаца3"/>
    <w:rsid w:val="00E47353"/>
  </w:style>
  <w:style w:type="character" w:customStyle="1" w:styleId="5">
    <w:name w:val="Знак Знак5"/>
    <w:rsid w:val="00E47353"/>
    <w:rPr>
      <w:sz w:val="22"/>
      <w:szCs w:val="22"/>
      <w:lang w:val="en-US"/>
    </w:rPr>
  </w:style>
  <w:style w:type="character" w:customStyle="1" w:styleId="4">
    <w:name w:val="Знак Знак4"/>
    <w:rsid w:val="00E47353"/>
    <w:rPr>
      <w:sz w:val="22"/>
      <w:szCs w:val="22"/>
      <w:lang w:val="en-US"/>
    </w:rPr>
  </w:style>
  <w:style w:type="character" w:customStyle="1" w:styleId="30">
    <w:name w:val="Знак Знак3"/>
    <w:rsid w:val="00E47353"/>
    <w:rPr>
      <w:rFonts w:ascii="Tahoma" w:hAnsi="Tahoma" w:cs="Tahoma"/>
      <w:sz w:val="16"/>
      <w:szCs w:val="16"/>
      <w:lang w:val="en-US"/>
    </w:rPr>
  </w:style>
  <w:style w:type="character" w:customStyle="1" w:styleId="2">
    <w:name w:val="Знак примечания2"/>
    <w:rsid w:val="00E47353"/>
    <w:rPr>
      <w:sz w:val="16"/>
      <w:szCs w:val="16"/>
    </w:rPr>
  </w:style>
  <w:style w:type="character" w:customStyle="1" w:styleId="20">
    <w:name w:val="Знак Знак2"/>
    <w:rsid w:val="00E47353"/>
    <w:rPr>
      <w:lang w:val="en-US"/>
    </w:rPr>
  </w:style>
  <w:style w:type="character" w:customStyle="1" w:styleId="1">
    <w:name w:val="Знак Знак1"/>
    <w:rsid w:val="00E47353"/>
    <w:rPr>
      <w:b/>
      <w:bCs/>
      <w:lang w:val="en-US"/>
    </w:rPr>
  </w:style>
  <w:style w:type="character" w:customStyle="1" w:styleId="10">
    <w:name w:val="Основной шрифт абзаца1"/>
    <w:rsid w:val="00E47353"/>
  </w:style>
  <w:style w:type="character" w:customStyle="1" w:styleId="21">
    <w:name w:val="Основной шрифт абзаца2"/>
    <w:rsid w:val="00E47353"/>
  </w:style>
  <w:style w:type="character" w:customStyle="1" w:styleId="FooterChar">
    <w:name w:val="Footer Char"/>
    <w:rsid w:val="00E47353"/>
    <w:rPr>
      <w:rFonts w:ascii="Times New Roman" w:eastAsia="Times New Roman" w:hAnsi="Times New Roman" w:cs="Times New Roman"/>
      <w:sz w:val="24"/>
      <w:szCs w:val="24"/>
      <w:lang w:val="ru-RU"/>
    </w:rPr>
  </w:style>
  <w:style w:type="character" w:customStyle="1" w:styleId="11">
    <w:name w:val="Знак примечания1"/>
    <w:rsid w:val="00E47353"/>
    <w:rPr>
      <w:sz w:val="16"/>
      <w:szCs w:val="16"/>
    </w:rPr>
  </w:style>
  <w:style w:type="character" w:customStyle="1" w:styleId="CommentTextChar">
    <w:name w:val="Comment Text Char"/>
    <w:rsid w:val="00E47353"/>
    <w:rPr>
      <w:rFonts w:ascii="Times New Roman" w:eastAsia="Times New Roman" w:hAnsi="Times New Roman" w:cs="Times New Roman"/>
      <w:sz w:val="20"/>
      <w:szCs w:val="20"/>
      <w:lang w:val="ru-RU"/>
    </w:rPr>
  </w:style>
  <w:style w:type="character" w:customStyle="1" w:styleId="CommentSubjectChar">
    <w:name w:val="Comment Subject Char"/>
    <w:rsid w:val="00E47353"/>
    <w:rPr>
      <w:rFonts w:ascii="Times New Roman" w:eastAsia="Times New Roman" w:hAnsi="Times New Roman" w:cs="Times New Roman"/>
      <w:b/>
      <w:bCs/>
      <w:sz w:val="20"/>
      <w:szCs w:val="20"/>
      <w:lang w:val="ru-RU"/>
    </w:rPr>
  </w:style>
  <w:style w:type="character" w:customStyle="1" w:styleId="BalloonTextChar">
    <w:name w:val="Balloon Text Char"/>
    <w:rsid w:val="00E47353"/>
    <w:rPr>
      <w:rFonts w:ascii="Tahoma" w:eastAsia="Times New Roman" w:hAnsi="Tahoma" w:cs="Tahoma"/>
      <w:sz w:val="16"/>
      <w:szCs w:val="16"/>
      <w:lang w:val="ru-RU"/>
    </w:rPr>
  </w:style>
  <w:style w:type="character" w:customStyle="1" w:styleId="HeaderChar">
    <w:name w:val="Header Char"/>
    <w:rsid w:val="00E47353"/>
    <w:rPr>
      <w:rFonts w:ascii="Times New Roman" w:eastAsia="Times New Roman" w:hAnsi="Times New Roman" w:cs="Times New Roman"/>
      <w:sz w:val="24"/>
      <w:szCs w:val="24"/>
      <w:lang w:val="ru-RU"/>
    </w:rPr>
  </w:style>
  <w:style w:type="character" w:customStyle="1" w:styleId="FootnoteTextChar">
    <w:name w:val="Footnote Text Char"/>
    <w:rsid w:val="00E47353"/>
    <w:rPr>
      <w:rFonts w:ascii="Times New Roman" w:eastAsia="Times New Roman" w:hAnsi="Times New Roman" w:cs="Times New Roman"/>
      <w:lang w:val="ru-RU"/>
    </w:rPr>
  </w:style>
  <w:style w:type="character" w:customStyle="1" w:styleId="12">
    <w:name w:val="Знак сноски1"/>
    <w:rsid w:val="00E47353"/>
    <w:rPr>
      <w:vertAlign w:val="superscript"/>
    </w:rPr>
  </w:style>
  <w:style w:type="character" w:styleId="Hyperlink">
    <w:name w:val="Hyperlink"/>
    <w:rsid w:val="00E47353"/>
    <w:rPr>
      <w:color w:val="0000FF"/>
      <w:u w:val="single"/>
      <w:lang w:val="en-US" w:bidi="en-US"/>
    </w:rPr>
  </w:style>
  <w:style w:type="character" w:customStyle="1" w:styleId="ListLabel1">
    <w:name w:val="ListLabel 1"/>
    <w:rsid w:val="00E47353"/>
    <w:rPr>
      <w:rFonts w:eastAsia="Times New Roman" w:cs="Times New Roman"/>
    </w:rPr>
  </w:style>
  <w:style w:type="character" w:customStyle="1" w:styleId="ListLabel2">
    <w:name w:val="ListLabel 2"/>
    <w:rsid w:val="00E47353"/>
    <w:rPr>
      <w:rFonts w:cs="Courier New"/>
    </w:rPr>
  </w:style>
  <w:style w:type="character" w:customStyle="1" w:styleId="a">
    <w:name w:val="Знак Знак"/>
    <w:rsid w:val="00E47353"/>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E47353"/>
  </w:style>
  <w:style w:type="character" w:customStyle="1" w:styleId="selectable">
    <w:name w:val="selectable"/>
    <w:rsid w:val="00E47353"/>
  </w:style>
  <w:style w:type="character" w:styleId="Strong">
    <w:name w:val="Strong"/>
    <w:uiPriority w:val="22"/>
    <w:qFormat/>
    <w:rsid w:val="00E47353"/>
    <w:rPr>
      <w:b/>
      <w:bCs/>
    </w:rPr>
  </w:style>
  <w:style w:type="paragraph" w:customStyle="1" w:styleId="13">
    <w:name w:val="Заголовок1"/>
    <w:basedOn w:val="Normal"/>
    <w:next w:val="BodyText"/>
    <w:rsid w:val="00E47353"/>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E47353"/>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E47353"/>
    <w:rPr>
      <w:rFonts w:cs="Lohit Hindi"/>
    </w:rPr>
  </w:style>
  <w:style w:type="paragraph" w:styleId="Caption">
    <w:name w:val="caption"/>
    <w:basedOn w:val="Normal"/>
    <w:qFormat/>
    <w:rsid w:val="00E47353"/>
    <w:pPr>
      <w:suppressLineNumbers/>
      <w:spacing w:before="120" w:after="120"/>
    </w:pPr>
    <w:rPr>
      <w:rFonts w:cs="Arial"/>
      <w:i/>
      <w:iCs/>
      <w:sz w:val="24"/>
      <w:szCs w:val="24"/>
    </w:rPr>
  </w:style>
  <w:style w:type="paragraph" w:customStyle="1" w:styleId="a0">
    <w:name w:val="Покажчик"/>
    <w:basedOn w:val="Normal"/>
    <w:rsid w:val="00E47353"/>
    <w:pPr>
      <w:suppressLineNumbers/>
    </w:pPr>
    <w:rPr>
      <w:rFonts w:cs="Arial"/>
    </w:rPr>
  </w:style>
  <w:style w:type="paragraph" w:styleId="Header">
    <w:name w:val="header"/>
    <w:basedOn w:val="Normal"/>
    <w:link w:val="HeaderChar1"/>
    <w:uiPriority w:val="99"/>
    <w:rsid w:val="00E47353"/>
    <w:pPr>
      <w:spacing w:after="0" w:line="240" w:lineRule="auto"/>
    </w:pPr>
  </w:style>
  <w:style w:type="paragraph" w:styleId="Footer">
    <w:name w:val="footer"/>
    <w:basedOn w:val="Normal"/>
    <w:rsid w:val="00E47353"/>
    <w:pPr>
      <w:spacing w:after="0" w:line="240" w:lineRule="auto"/>
    </w:pPr>
  </w:style>
  <w:style w:type="paragraph" w:styleId="BalloonText">
    <w:name w:val="Balloon Text"/>
    <w:basedOn w:val="Normal"/>
    <w:rsid w:val="00E47353"/>
    <w:pPr>
      <w:spacing w:after="0" w:line="240" w:lineRule="auto"/>
    </w:pPr>
    <w:rPr>
      <w:rFonts w:ascii="Tahoma" w:hAnsi="Tahoma" w:cs="Tahoma"/>
      <w:sz w:val="16"/>
      <w:szCs w:val="16"/>
    </w:rPr>
  </w:style>
  <w:style w:type="paragraph" w:customStyle="1" w:styleId="22">
    <w:name w:val="Текст примечания2"/>
    <w:basedOn w:val="Normal"/>
    <w:rsid w:val="00E47353"/>
    <w:rPr>
      <w:sz w:val="20"/>
      <w:szCs w:val="20"/>
    </w:rPr>
  </w:style>
  <w:style w:type="paragraph" w:styleId="CommentSubject">
    <w:name w:val="annotation subject"/>
    <w:basedOn w:val="22"/>
    <w:next w:val="22"/>
    <w:rsid w:val="00E47353"/>
    <w:rPr>
      <w:b/>
      <w:bCs/>
    </w:rPr>
  </w:style>
  <w:style w:type="paragraph" w:customStyle="1" w:styleId="14">
    <w:name w:val="Название1"/>
    <w:basedOn w:val="Normal"/>
    <w:rsid w:val="00E47353"/>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E47353"/>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E47353"/>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E47353"/>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E47353"/>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E47353"/>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E47353"/>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E47353"/>
    <w:rPr>
      <w:b/>
      <w:bCs/>
    </w:rPr>
  </w:style>
  <w:style w:type="paragraph" w:customStyle="1" w:styleId="1a">
    <w:name w:val="Текст выноски1"/>
    <w:basedOn w:val="Normal"/>
    <w:rsid w:val="00E47353"/>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E47353"/>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E47353"/>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uiPriority w:val="99"/>
    <w:rsid w:val="00E47353"/>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043944504">
      <w:bodyDiv w:val="1"/>
      <w:marLeft w:val="0"/>
      <w:marRight w:val="0"/>
      <w:marTop w:val="0"/>
      <w:marBottom w:val="0"/>
      <w:divBdr>
        <w:top w:val="none" w:sz="0" w:space="0" w:color="auto"/>
        <w:left w:val="none" w:sz="0" w:space="0" w:color="auto"/>
        <w:bottom w:val="none" w:sz="0" w:space="0" w:color="auto"/>
        <w:right w:val="none" w:sz="0" w:space="0" w:color="auto"/>
      </w:divBdr>
    </w:div>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1096</Words>
  <Characters>6249</Characters>
  <Application>Microsoft Office Word</Application>
  <DocSecurity>0</DocSecurity>
  <Lines>52</Lines>
  <Paragraphs>14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7331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Kevin</cp:lastModifiedBy>
  <cp:revision>3</cp:revision>
  <cp:lastPrinted>1899-12-31T22:00:00Z</cp:lastPrinted>
  <dcterms:created xsi:type="dcterms:W3CDTF">2020-10-10T15:13:00Z</dcterms:created>
  <dcterms:modified xsi:type="dcterms:W3CDTF">2020-10-10T15:15:00Z</dcterms:modified>
</cp:coreProperties>
</file>